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5E" w:rsidRDefault="0064545E" w:rsidP="0064545E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Szanowni Państwo,</w:t>
      </w:r>
    </w:p>
    <w:p w:rsidR="0064545E" w:rsidRDefault="0064545E" w:rsidP="0064545E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64545E" w:rsidRDefault="0064545E" w:rsidP="0064545E">
      <w:pPr>
        <w:pStyle w:val="Normalny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terenie m.st. Warszawy, działają dyżury specjalistyczne w czterech punktach nieodpłatnej pomocy prawnej i nieodpłatnego poradnictwa obywatelskiego. Zapisy na dyżury specjalistyczne realizowane są telefonicznie, pod numerem 19115  oraz mai</w:t>
      </w:r>
      <w:r w:rsidR="00083F19">
        <w:rPr>
          <w:rFonts w:ascii="Calibri" w:hAnsi="Calibri" w:cs="Calibri"/>
          <w:color w:val="000000"/>
          <w:sz w:val="22"/>
          <w:szCs w:val="22"/>
        </w:rPr>
        <w:t xml:space="preserve">lowo, na ogólny adres mailowy </w:t>
      </w:r>
      <w:hyperlink r:id="rId4" w:history="1">
        <w:r w:rsidR="00083F19" w:rsidRPr="00083F19">
          <w:rPr>
            <w:rStyle w:val="Hipercze"/>
            <w:rFonts w:asciiTheme="minorHAnsi" w:hAnsiTheme="minorHAnsi" w:cstheme="minorHAnsi"/>
            <w:sz w:val="22"/>
            <w:szCs w:val="22"/>
          </w:rPr>
          <w:t>pomocprawna@um.warszawa.pl</w:t>
        </w:r>
      </w:hyperlink>
      <w:r w:rsidR="00083F19">
        <w:rPr>
          <w:rFonts w:ascii="Calibri" w:hAnsi="Calibri" w:cs="Calibri"/>
          <w:color w:val="000000"/>
          <w:sz w:val="22"/>
          <w:szCs w:val="22"/>
        </w:rPr>
        <w:t xml:space="preserve"> lub wybranego punktu</w:t>
      </w:r>
      <w:r w:rsidR="00EE1F82">
        <w:rPr>
          <w:rFonts w:ascii="Calibri" w:hAnsi="Calibri" w:cs="Calibri"/>
          <w:color w:val="000000"/>
          <w:sz w:val="22"/>
          <w:szCs w:val="22"/>
        </w:rPr>
        <w:t>:</w:t>
      </w:r>
      <w:bookmarkStart w:id="0" w:name="_GoBack"/>
      <w:bookmarkEnd w:id="0"/>
      <w:r w:rsidR="00083F1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4545E" w:rsidRDefault="0064545E" w:rsidP="0064545E">
      <w:pPr>
        <w:pStyle w:val="NormalnyWeb"/>
        <w:shd w:val="clear" w:color="auto" w:fill="FFFFFF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903"/>
        <w:gridCol w:w="1543"/>
        <w:gridCol w:w="2080"/>
        <w:gridCol w:w="3938"/>
      </w:tblGrid>
      <w:tr w:rsidR="0064545E" w:rsidTr="004E7EF3"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Dzielnica i specjalizacja punktu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Adresy lokalu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Dni i godziny w których planuje się dyżur specjalistyczny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mailowy punktu</w:t>
            </w:r>
          </w:p>
        </w:tc>
      </w:tr>
      <w:tr w:rsidR="0064545E" w:rsidTr="004E7EF3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  <w:spacing w:line="300" w:lineRule="auto"/>
            </w:pPr>
            <w:r>
              <w:rPr>
                <w:rFonts w:ascii="Calibri" w:hAnsi="Calibri" w:cs="Calibri"/>
                <w:sz w:val="22"/>
                <w:szCs w:val="22"/>
              </w:rPr>
              <w:t>Śródmieście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punkt specjalistyczny </w:t>
            </w:r>
            <w:r>
              <w:rPr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 zakresu prawa rodzinnego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  <w:spacing w:line="300" w:lineRule="auto"/>
            </w:pPr>
            <w:r>
              <w:rPr>
                <w:rFonts w:ascii="Calibri" w:hAnsi="Calibri" w:cs="Calibri"/>
                <w:sz w:val="22"/>
                <w:szCs w:val="22"/>
              </w:rPr>
              <w:t>Biblioteka Publiczna w Dzielnicy Śródmieście m.st. Warszawy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ul. Czerniakowska 178A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dyżury radcy prawnego/adwokata z zakresu prawa rodzinnego </w:t>
            </w:r>
            <w:r>
              <w:br/>
            </w:r>
            <w:r>
              <w:rPr>
                <w:rFonts w:ascii="Calibri" w:hAnsi="Calibri" w:cs="Calibri"/>
                <w:sz w:val="22"/>
                <w:szCs w:val="22"/>
              </w:rPr>
              <w:t>Środa: 9.00 -13.00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154BF9">
            <w:pPr>
              <w:pStyle w:val="NormalnyWeb"/>
            </w:pPr>
            <w:hyperlink r:id="rId5" w:tgtFrame="_blank" w:history="1">
              <w:r w:rsidR="0064545E">
                <w:rPr>
                  <w:rStyle w:val="Hipercze"/>
                  <w:rFonts w:ascii="Calibri" w:hAnsi="Calibri" w:cs="Calibri"/>
                  <w:sz w:val="22"/>
                  <w:szCs w:val="22"/>
                </w:rPr>
                <w:t>nppar18srodmiescie@um.warszawa.pl</w:t>
              </w:r>
            </w:hyperlink>
          </w:p>
        </w:tc>
      </w:tr>
      <w:tr w:rsidR="0064545E" w:rsidTr="004E7EF3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  <w:spacing w:line="300" w:lineRule="auto"/>
            </w:pPr>
            <w:r>
              <w:rPr>
                <w:rFonts w:ascii="Calibri" w:hAnsi="Calibri" w:cs="Calibri"/>
                <w:sz w:val="22"/>
                <w:szCs w:val="22"/>
              </w:rPr>
              <w:t>Śródmieście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punkt specjalistyczny nieodpłatna mediacja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Dom Kultury Dzielnicy Śródmieście m.st. Warszawy ul. Anielewicza 3/5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dyżur doradcy obywatelskiego o kwalifikacjach mediatora 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Czwartek: 12.00 -16.00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154BF9">
            <w:pPr>
              <w:pStyle w:val="NormalnyWeb"/>
            </w:pPr>
            <w:hyperlink r:id="rId6" w:tgtFrame="_blank" w:history="1">
              <w:r w:rsidR="0064545E">
                <w:rPr>
                  <w:rStyle w:val="Hipercze"/>
                  <w:rFonts w:ascii="Calibri" w:hAnsi="Calibri" w:cs="Calibri"/>
                  <w:sz w:val="22"/>
                  <w:szCs w:val="22"/>
                </w:rPr>
                <w:t>npongo17srodmiescie@um.warszawa.pl</w:t>
              </w:r>
            </w:hyperlink>
          </w:p>
        </w:tc>
      </w:tr>
      <w:tr w:rsidR="0064545E" w:rsidTr="004E7EF3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  <w:spacing w:line="300" w:lineRule="auto"/>
            </w:pPr>
            <w:r>
              <w:rPr>
                <w:rFonts w:ascii="Calibri" w:hAnsi="Calibri" w:cs="Calibri"/>
                <w:sz w:val="22"/>
                <w:szCs w:val="22"/>
              </w:rPr>
              <w:t>Targówek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punkt specjalistyczny nieodpłatna mediacja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Punkt Informacyjno-Konsultacyjny Dzielnicy Targówek m.st. Warszawy ul. Św. Wincentego 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dyżur doradcy obywatelskiego o kwalifikacjach mediatora 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Wtorek: 15.00 – 19.00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154BF9">
            <w:pPr>
              <w:pStyle w:val="NormalnyWeb"/>
            </w:pPr>
            <w:hyperlink r:id="rId7" w:tgtFrame="_blank" w:history="1">
              <w:r w:rsidR="0064545E">
                <w:rPr>
                  <w:rStyle w:val="Hipercze"/>
                  <w:rFonts w:ascii="Calibri" w:hAnsi="Calibri" w:cs="Calibri"/>
                  <w:sz w:val="22"/>
                  <w:szCs w:val="22"/>
                </w:rPr>
                <w:t>npongo20targowek@um.warszawa.pl</w:t>
              </w:r>
            </w:hyperlink>
          </w:p>
        </w:tc>
      </w:tr>
      <w:tr w:rsidR="0064545E" w:rsidTr="004E7EF3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Wilanów</w:t>
            </w:r>
            <w:r>
              <w:rPr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punkt specjalistyczny z zakresu prawa administracyjnego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  <w:spacing w:line="300" w:lineRule="auto"/>
            </w:pPr>
            <w:r>
              <w:rPr>
                <w:rFonts w:ascii="Calibri" w:hAnsi="Calibri" w:cs="Calibri"/>
                <w:sz w:val="22"/>
                <w:szCs w:val="22"/>
              </w:rPr>
              <w:t>Urząd Dzielnicy Wilanów m.st. Warszawa</w:t>
            </w:r>
          </w:p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>ul. Klimczaka 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64545E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dyżur radcy prawnego/adwokata z zakresu prawa administracyjnego </w:t>
            </w:r>
            <w:r>
              <w:br/>
            </w:r>
            <w:r>
              <w:rPr>
                <w:rFonts w:ascii="Calibri" w:hAnsi="Calibri" w:cs="Calibri"/>
                <w:sz w:val="22"/>
                <w:szCs w:val="22"/>
              </w:rPr>
              <w:t>Piątek: 12.00 -16.00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5E" w:rsidRDefault="00154BF9">
            <w:pPr>
              <w:pStyle w:val="NormalnyWeb"/>
            </w:pPr>
            <w:hyperlink r:id="rId8" w:tgtFrame="_blank" w:history="1">
              <w:r w:rsidR="0064545E">
                <w:rPr>
                  <w:rStyle w:val="Hipercze"/>
                  <w:rFonts w:ascii="Calibri" w:hAnsi="Calibri" w:cs="Calibri"/>
                  <w:sz w:val="22"/>
                  <w:szCs w:val="22"/>
                </w:rPr>
                <w:t>nppar28wilanow@um.warszawa.pl</w:t>
              </w:r>
            </w:hyperlink>
          </w:p>
        </w:tc>
      </w:tr>
    </w:tbl>
    <w:p w:rsidR="00332961" w:rsidRDefault="004E7EF3"/>
    <w:sectPr w:rsidR="00332961" w:rsidSect="0015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ABF"/>
    <w:rsid w:val="00083F19"/>
    <w:rsid w:val="00154BF9"/>
    <w:rsid w:val="003E6ABF"/>
    <w:rsid w:val="004E7EF3"/>
    <w:rsid w:val="0064545E"/>
    <w:rsid w:val="00675BBF"/>
    <w:rsid w:val="00A81337"/>
    <w:rsid w:val="00EE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4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5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28wilanow@um.warsza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ongo20targowek@um.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ongo17srodmiescie@um.warszawa.pl" TargetMode="External"/><Relationship Id="rId5" Type="http://schemas.openxmlformats.org/officeDocument/2006/relationships/hyperlink" Target="mailto:nppar18srodmiescie@um.warszaw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mocprawna@um.warszaw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>Urzad Miasta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Chodor-Jaśniok Agnieszka (PS)</dc:creator>
  <cp:lastModifiedBy>mciszewska</cp:lastModifiedBy>
  <cp:revision>2</cp:revision>
  <cp:lastPrinted>2023-05-11T09:40:00Z</cp:lastPrinted>
  <dcterms:created xsi:type="dcterms:W3CDTF">2023-05-11T09:41:00Z</dcterms:created>
  <dcterms:modified xsi:type="dcterms:W3CDTF">2023-05-11T09:41:00Z</dcterms:modified>
</cp:coreProperties>
</file>